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3D8B2" w14:textId="2C09BFED" w:rsidR="00C35943" w:rsidRPr="00C35943" w:rsidRDefault="00C35943" w:rsidP="001B024F">
      <w:pPr>
        <w:shd w:val="clear" w:color="auto" w:fill="8EAADB" w:themeFill="accent1" w:themeFillTint="99"/>
        <w:spacing w:after="0"/>
        <w:jc w:val="center"/>
        <w:rPr>
          <w:b/>
          <w:bCs/>
        </w:rPr>
      </w:pPr>
      <w:r w:rsidRPr="00C35943">
        <w:rPr>
          <w:b/>
          <w:bCs/>
        </w:rPr>
        <w:t>OPEN INTERNATIONAL DE STRASBOURG TAEKWONDO</w:t>
      </w:r>
    </w:p>
    <w:p w14:paraId="0D14B51A" w14:textId="172D1764" w:rsidR="00C35943" w:rsidRPr="00C35943" w:rsidRDefault="00C35943" w:rsidP="001B024F">
      <w:pPr>
        <w:shd w:val="clear" w:color="auto" w:fill="8EAADB" w:themeFill="accent1" w:themeFillTint="99"/>
        <w:spacing w:after="0"/>
        <w:jc w:val="center"/>
        <w:rPr>
          <w:b/>
          <w:bCs/>
        </w:rPr>
      </w:pPr>
      <w:r w:rsidRPr="00C35943">
        <w:rPr>
          <w:b/>
          <w:bCs/>
        </w:rPr>
        <w:t>Collaboration Club – Ligue</w:t>
      </w:r>
    </w:p>
    <w:p w14:paraId="6DAD0281" w14:textId="0EEB1E54" w:rsidR="00C35943" w:rsidRDefault="00FB35CB" w:rsidP="00FB35CB">
      <w:pPr>
        <w:jc w:val="center"/>
      </w:pPr>
      <w:r>
        <w:t>APPEL A CANDIDATURE CLUB POUR L’OPEN DE STRASBOURG</w:t>
      </w:r>
    </w:p>
    <w:p w14:paraId="38B28EAF" w14:textId="72938CA8" w:rsidR="00C35943" w:rsidRDefault="00C35943" w:rsidP="00FB35CB">
      <w:pPr>
        <w:jc w:val="both"/>
      </w:pPr>
      <w:r>
        <w:t>A travers ce document, la Ligue Grand Est de Taekwondo liste les attentes souhaitées à travers la collaboration mise en place entre elle et le Club de Taekwondo qui porte sa candidature afin d’être le Club support de cette manifestation.</w:t>
      </w:r>
    </w:p>
    <w:p w14:paraId="6895AF2B" w14:textId="7ED6749F" w:rsidR="00C35943" w:rsidRDefault="001B024F" w:rsidP="00977D63">
      <w:pPr>
        <w:jc w:val="both"/>
      </w:pPr>
      <w:r>
        <w:t xml:space="preserve">En fonction de </w:t>
      </w:r>
      <w:r w:rsidR="00977D63">
        <w:t>l’</w:t>
      </w:r>
      <w:r>
        <w:t>engagement</w:t>
      </w:r>
      <w:r w:rsidR="00977D63">
        <w:t xml:space="preserve"> du club,</w:t>
      </w:r>
      <w:r>
        <w:t xml:space="preserve"> la Ligue s’engage à verser une indemnité au club pour les efforts fournis par ses membres.</w:t>
      </w:r>
    </w:p>
    <w:tbl>
      <w:tblPr>
        <w:tblStyle w:val="Tableausimple1"/>
        <w:tblW w:w="9209" w:type="dxa"/>
        <w:tblLook w:val="04A0" w:firstRow="1" w:lastRow="0" w:firstColumn="1" w:lastColumn="0" w:noHBand="0" w:noVBand="1"/>
      </w:tblPr>
      <w:tblGrid>
        <w:gridCol w:w="6548"/>
        <w:gridCol w:w="1354"/>
        <w:gridCol w:w="1307"/>
      </w:tblGrid>
      <w:tr w:rsidR="00FB35CB" w14:paraId="72D43E59" w14:textId="77777777" w:rsidTr="00783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8" w:type="dxa"/>
            <w:shd w:val="clear" w:color="auto" w:fill="8EAADB" w:themeFill="accent1" w:themeFillTint="99"/>
          </w:tcPr>
          <w:p w14:paraId="30E31ABC" w14:textId="7FB0C033" w:rsidR="00C35943" w:rsidRDefault="00D61435">
            <w:r>
              <w:t>Actions</w:t>
            </w:r>
          </w:p>
        </w:tc>
        <w:tc>
          <w:tcPr>
            <w:tcW w:w="1354" w:type="dxa"/>
            <w:shd w:val="clear" w:color="auto" w:fill="8EAADB" w:themeFill="accent1" w:themeFillTint="99"/>
          </w:tcPr>
          <w:p w14:paraId="30EC00E6" w14:textId="77777777" w:rsidR="007839A6" w:rsidRDefault="007839A6" w:rsidP="007839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Engagement du club</w:t>
            </w:r>
          </w:p>
          <w:p w14:paraId="13857358" w14:textId="4A40BEFE" w:rsidR="00C35943" w:rsidRDefault="007839A6" w:rsidP="007839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307" w:type="dxa"/>
            <w:shd w:val="clear" w:color="auto" w:fill="8EAADB" w:themeFill="accent1" w:themeFillTint="99"/>
          </w:tcPr>
          <w:p w14:paraId="01A6B0AB" w14:textId="27AC80D6" w:rsidR="00C35943" w:rsidRDefault="007839A6" w:rsidP="007839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Indemnité versée au club</w:t>
            </w:r>
          </w:p>
        </w:tc>
      </w:tr>
      <w:tr w:rsidR="00FB35CB" w14:paraId="64D2DCF0" w14:textId="77777777" w:rsidTr="00783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8" w:type="dxa"/>
          </w:tcPr>
          <w:p w14:paraId="5368DF4F" w14:textId="13F7FAA1" w:rsidR="00C35943" w:rsidRPr="00C35943" w:rsidRDefault="00C35943" w:rsidP="00C35943">
            <w:r>
              <w:t>Une demande de la salle sera faite au nom du club auprès des collectivités</w:t>
            </w:r>
          </w:p>
        </w:tc>
        <w:tc>
          <w:tcPr>
            <w:tcW w:w="1354" w:type="dxa"/>
          </w:tcPr>
          <w:p w14:paraId="794BAC31" w14:textId="22A3E2B1" w:rsidR="00FB35CB" w:rsidRPr="00FB35CB" w:rsidRDefault="00FB35CB" w:rsidP="00783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FB35CB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X</w:t>
            </w:r>
          </w:p>
        </w:tc>
        <w:tc>
          <w:tcPr>
            <w:tcW w:w="1307" w:type="dxa"/>
          </w:tcPr>
          <w:p w14:paraId="261A39FC" w14:textId="77777777" w:rsidR="00FB35CB" w:rsidRPr="00FB35CB" w:rsidRDefault="00FB35CB" w:rsidP="00783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719D37A" w14:textId="49A04F97" w:rsidR="00C35943" w:rsidRDefault="00FB35CB" w:rsidP="00783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</w:tc>
      </w:tr>
      <w:tr w:rsidR="00FB35CB" w14:paraId="26D82196" w14:textId="77777777" w:rsidTr="00783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8" w:type="dxa"/>
          </w:tcPr>
          <w:p w14:paraId="0872D96E" w14:textId="75CDC88C" w:rsidR="00C35943" w:rsidRDefault="00C35943">
            <w:r>
              <w:t xml:space="preserve">Des demandes de subventions seront réalisées </w:t>
            </w:r>
            <w:r w:rsidR="001B024F">
              <w:t>au nom du club auprès des collectivités</w:t>
            </w:r>
            <w:r>
              <w:t xml:space="preserve"> </w:t>
            </w:r>
            <w:r w:rsidR="001B024F">
              <w:t>et le club reversera l’intégralité des sommes perçues à la Ligue pour le paiement des dépenses liées à l’organisation de la manifestation</w:t>
            </w:r>
          </w:p>
        </w:tc>
        <w:tc>
          <w:tcPr>
            <w:tcW w:w="1354" w:type="dxa"/>
          </w:tcPr>
          <w:p w14:paraId="23992427" w14:textId="48DD9D9B" w:rsidR="00C35943" w:rsidRDefault="00C35943" w:rsidP="00783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F42889" w14:textId="49C3F8D2" w:rsidR="00FB35CB" w:rsidRPr="00FB35CB" w:rsidRDefault="00FB35CB" w:rsidP="00783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6"/>
                <w:szCs w:val="36"/>
              </w:rPr>
            </w:pPr>
            <w:proofErr w:type="gramStart"/>
            <w:r w:rsidRPr="00FB35CB">
              <w:rPr>
                <w:b/>
                <w:bCs/>
                <w:color w:val="FF0000"/>
                <w:sz w:val="36"/>
                <w:szCs w:val="36"/>
              </w:rPr>
              <w:t>x</w:t>
            </w:r>
            <w:proofErr w:type="gramEnd"/>
          </w:p>
          <w:p w14:paraId="390BF633" w14:textId="68EB3D3C" w:rsidR="007839A6" w:rsidRDefault="007839A6" w:rsidP="00783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14:paraId="4B08ADB3" w14:textId="77777777" w:rsidR="00FB35CB" w:rsidRPr="00FB35CB" w:rsidRDefault="00FB35CB" w:rsidP="00783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AF0E6EF" w14:textId="572F4220" w:rsidR="00C35943" w:rsidRDefault="00FB35CB" w:rsidP="00783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/</w:t>
            </w:r>
          </w:p>
        </w:tc>
      </w:tr>
      <w:tr w:rsidR="00FB35CB" w14:paraId="3663D9D6" w14:textId="77777777" w:rsidTr="00783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8" w:type="dxa"/>
          </w:tcPr>
          <w:p w14:paraId="12F61032" w14:textId="61C4D366" w:rsidR="00C35943" w:rsidRDefault="004201C7">
            <w:pPr>
              <w:rPr>
                <w:b w:val="0"/>
                <w:bCs w:val="0"/>
              </w:rPr>
            </w:pPr>
            <w:r>
              <w:t xml:space="preserve">Le club souhaite mettre en place une buvette et s’engage à tenir cette buvette pendant toute la durée de l’événement </w:t>
            </w:r>
            <w:r w:rsidR="001B024F">
              <w:t xml:space="preserve">et </w:t>
            </w:r>
            <w:r>
              <w:t>de façon suffisante.</w:t>
            </w:r>
          </w:p>
          <w:p w14:paraId="4C8D4B43" w14:textId="595736B5" w:rsidR="004201C7" w:rsidRDefault="004201C7">
            <w:r>
              <w:t>Le club engage les fonds pour cette buvette et conservera l’intégralité de la recette de cette buvette.</w:t>
            </w:r>
          </w:p>
        </w:tc>
        <w:tc>
          <w:tcPr>
            <w:tcW w:w="1354" w:type="dxa"/>
          </w:tcPr>
          <w:p w14:paraId="638D2606" w14:textId="77777777" w:rsidR="00C35943" w:rsidRDefault="00C35943" w:rsidP="00783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14:paraId="38F8A878" w14:textId="795486ED" w:rsidR="00C35943" w:rsidRDefault="007839A6" w:rsidP="00783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Recette intégrale de la buvette</w:t>
            </w:r>
          </w:p>
        </w:tc>
      </w:tr>
      <w:tr w:rsidR="00FB35CB" w14:paraId="452B5D9B" w14:textId="77777777" w:rsidTr="00783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8" w:type="dxa"/>
          </w:tcPr>
          <w:p w14:paraId="2FA8C334" w14:textId="56039DEE" w:rsidR="00C35943" w:rsidRDefault="004201C7">
            <w:r>
              <w:t>Le club fournira des bénévoles pour l’installation de la salle le vendredi après-midi</w:t>
            </w:r>
          </w:p>
        </w:tc>
        <w:tc>
          <w:tcPr>
            <w:tcW w:w="1354" w:type="dxa"/>
          </w:tcPr>
          <w:p w14:paraId="78558145" w14:textId="77777777" w:rsidR="00C35943" w:rsidRDefault="00C35943" w:rsidP="00783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14:paraId="034D3D0A" w14:textId="08BDFE7E" w:rsidR="00C35943" w:rsidRDefault="007839A6" w:rsidP="00783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100€</w:t>
            </w:r>
          </w:p>
        </w:tc>
      </w:tr>
      <w:tr w:rsidR="00FB35CB" w14:paraId="600A17CC" w14:textId="77777777" w:rsidTr="00783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8" w:type="dxa"/>
          </w:tcPr>
          <w:p w14:paraId="57B8821F" w14:textId="1F8CC0D1" w:rsidR="004201C7" w:rsidRDefault="004201C7">
            <w:r>
              <w:t>Le club fournira des bénévoles pour le nettoyage des gradins le samedi soir</w:t>
            </w:r>
            <w:r w:rsidR="001B024F">
              <w:t xml:space="preserve"> et dimanche soir</w:t>
            </w:r>
          </w:p>
        </w:tc>
        <w:tc>
          <w:tcPr>
            <w:tcW w:w="1354" w:type="dxa"/>
          </w:tcPr>
          <w:p w14:paraId="5C64B295" w14:textId="77777777" w:rsidR="004201C7" w:rsidRDefault="004201C7" w:rsidP="00783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14:paraId="1E23D75F" w14:textId="4E0C4A99" w:rsidR="004201C7" w:rsidRDefault="007839A6" w:rsidP="00783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100€</w:t>
            </w:r>
          </w:p>
        </w:tc>
      </w:tr>
      <w:tr w:rsidR="00FB35CB" w14:paraId="4658CF32" w14:textId="77777777" w:rsidTr="00783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8" w:type="dxa"/>
          </w:tcPr>
          <w:p w14:paraId="55E8CB69" w14:textId="32631E43" w:rsidR="004201C7" w:rsidRDefault="004201C7">
            <w:r>
              <w:t xml:space="preserve">Le club </w:t>
            </w:r>
            <w:r w:rsidR="001B024F">
              <w:t>fournira des bénévoles pour le rangement de la salle le dimanche soir</w:t>
            </w:r>
          </w:p>
        </w:tc>
        <w:tc>
          <w:tcPr>
            <w:tcW w:w="1354" w:type="dxa"/>
          </w:tcPr>
          <w:p w14:paraId="5ED063BE" w14:textId="77777777" w:rsidR="004201C7" w:rsidRDefault="004201C7" w:rsidP="00783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14:paraId="7B8F5FBD" w14:textId="6507C705" w:rsidR="004201C7" w:rsidRDefault="007839A6" w:rsidP="00783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100€</w:t>
            </w:r>
          </w:p>
        </w:tc>
      </w:tr>
      <w:tr w:rsidR="00FB35CB" w14:paraId="6F60E672" w14:textId="77777777" w:rsidTr="00783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8" w:type="dxa"/>
          </w:tcPr>
          <w:p w14:paraId="6EA63BFE" w14:textId="08CAA428" w:rsidR="004201C7" w:rsidRDefault="004201C7">
            <w:r>
              <w:t>Le club organiser</w:t>
            </w:r>
            <w:r w:rsidR="007839A6">
              <w:t>a</w:t>
            </w:r>
            <w:r>
              <w:t xml:space="preserve"> une animation de promotion de son activité Taekwondo en direction des écoles et collèges le Vendredi après midi</w:t>
            </w:r>
          </w:p>
        </w:tc>
        <w:tc>
          <w:tcPr>
            <w:tcW w:w="1354" w:type="dxa"/>
          </w:tcPr>
          <w:p w14:paraId="7A586207" w14:textId="77777777" w:rsidR="004201C7" w:rsidRDefault="004201C7" w:rsidP="00783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14:paraId="2BB58FF8" w14:textId="33D3448B" w:rsidR="004201C7" w:rsidRDefault="007839A6" w:rsidP="00783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100€</w:t>
            </w:r>
          </w:p>
        </w:tc>
      </w:tr>
      <w:tr w:rsidR="00FB35CB" w14:paraId="4998B2D6" w14:textId="77777777" w:rsidTr="00783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8" w:type="dxa"/>
          </w:tcPr>
          <w:p w14:paraId="66687E93" w14:textId="734E10EF" w:rsidR="004201C7" w:rsidRDefault="001B024F">
            <w:r>
              <w:t>Le club devra préparer, approvisionner, nettoyer, ranger le coin détentes des arbitres (café, eau, boisson, fruits, gâteaux …)</w:t>
            </w:r>
          </w:p>
        </w:tc>
        <w:tc>
          <w:tcPr>
            <w:tcW w:w="1354" w:type="dxa"/>
          </w:tcPr>
          <w:p w14:paraId="51CCA9CA" w14:textId="77777777" w:rsidR="004201C7" w:rsidRDefault="004201C7" w:rsidP="00783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14:paraId="339A82CD" w14:textId="4352602F" w:rsidR="004201C7" w:rsidRDefault="007839A6" w:rsidP="00783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100€</w:t>
            </w:r>
          </w:p>
        </w:tc>
      </w:tr>
    </w:tbl>
    <w:p w14:paraId="504B6546" w14:textId="315A84F0" w:rsidR="00C35943" w:rsidRDefault="007839A6" w:rsidP="007839A6">
      <w:r>
        <w:t>(*) le club coche les tâches qu’il s’engage à tenir lors de la manifestation</w:t>
      </w:r>
    </w:p>
    <w:p w14:paraId="7B45CE04" w14:textId="77777777" w:rsidR="00FB35CB" w:rsidRPr="00FB35CB" w:rsidRDefault="00FB35CB" w:rsidP="00FB35CB">
      <w:pPr>
        <w:spacing w:after="0" w:line="240" w:lineRule="auto"/>
        <w:rPr>
          <w:rFonts w:eastAsia="Times New Roman" w:cstheme="minorHAnsi"/>
          <w:bCs/>
          <w:sz w:val="20"/>
          <w:szCs w:val="20"/>
          <w:lang w:eastAsia="fr-FR"/>
        </w:rPr>
      </w:pPr>
      <w:r w:rsidRPr="00FB35CB">
        <w:rPr>
          <w:rFonts w:eastAsia="Times New Roman" w:cstheme="minorHAnsi"/>
          <w:b/>
          <w:bCs/>
          <w:sz w:val="20"/>
          <w:szCs w:val="20"/>
          <w:lang w:eastAsia="fr-FR"/>
        </w:rPr>
        <w:t>Subvention</w:t>
      </w:r>
      <w:r w:rsidRPr="00FB35CB">
        <w:rPr>
          <w:rFonts w:eastAsia="Times New Roman" w:cstheme="minorHAnsi"/>
          <w:bCs/>
          <w:sz w:val="20"/>
          <w:szCs w:val="20"/>
          <w:lang w:eastAsia="fr-FR"/>
        </w:rPr>
        <w:t> :</w:t>
      </w:r>
    </w:p>
    <w:p w14:paraId="3FFD7068" w14:textId="1FFFDB7C" w:rsidR="00FB35CB" w:rsidRPr="00FB35CB" w:rsidRDefault="00FB35CB" w:rsidP="00FB35CB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fr-FR"/>
        </w:rPr>
      </w:pPr>
      <w:r w:rsidRPr="00FB35CB">
        <w:rPr>
          <w:rFonts w:eastAsia="Times New Roman" w:cstheme="minorHAnsi"/>
          <w:bCs/>
          <w:sz w:val="20"/>
          <w:szCs w:val="20"/>
          <w:lang w:eastAsia="fr-FR"/>
        </w:rPr>
        <w:t xml:space="preserve">Des subventions publiques ou privés devront être sollicitées </w:t>
      </w:r>
      <w:r>
        <w:rPr>
          <w:rFonts w:eastAsia="Times New Roman" w:cstheme="minorHAnsi"/>
          <w:bCs/>
          <w:sz w:val="20"/>
          <w:szCs w:val="20"/>
          <w:lang w:eastAsia="fr-FR"/>
        </w:rPr>
        <w:t>au nom du Club</w:t>
      </w:r>
      <w:r w:rsidRPr="00FB35CB">
        <w:rPr>
          <w:rFonts w:eastAsia="Times New Roman" w:cstheme="minorHAnsi"/>
          <w:bCs/>
          <w:sz w:val="20"/>
          <w:szCs w:val="20"/>
          <w:lang w:eastAsia="fr-FR"/>
        </w:rPr>
        <w:t xml:space="preserve"> ou </w:t>
      </w:r>
      <w:r>
        <w:rPr>
          <w:rFonts w:eastAsia="Times New Roman" w:cstheme="minorHAnsi"/>
          <w:bCs/>
          <w:sz w:val="20"/>
          <w:szCs w:val="20"/>
          <w:lang w:eastAsia="fr-FR"/>
        </w:rPr>
        <w:t>du Comité d’organisation</w:t>
      </w:r>
      <w:r w:rsidRPr="00FB35CB">
        <w:rPr>
          <w:rFonts w:eastAsia="Times New Roman" w:cstheme="minorHAnsi"/>
          <w:bCs/>
          <w:sz w:val="20"/>
          <w:szCs w:val="20"/>
          <w:lang w:eastAsia="fr-FR"/>
        </w:rPr>
        <w:t xml:space="preserve"> en accord avec la </w:t>
      </w:r>
      <w:r>
        <w:rPr>
          <w:rFonts w:eastAsia="Times New Roman" w:cstheme="minorHAnsi"/>
          <w:bCs/>
          <w:sz w:val="20"/>
          <w:szCs w:val="20"/>
          <w:lang w:eastAsia="fr-FR"/>
        </w:rPr>
        <w:t>Ligue Grand Est</w:t>
      </w:r>
    </w:p>
    <w:p w14:paraId="78CE107B" w14:textId="1363DB23" w:rsidR="00FB35CB" w:rsidRPr="00FB35CB" w:rsidRDefault="00FB35CB" w:rsidP="00FB35CB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FB35CB">
        <w:rPr>
          <w:rFonts w:eastAsia="Times New Roman" w:cstheme="minorHAnsi"/>
          <w:bCs/>
          <w:sz w:val="20"/>
          <w:szCs w:val="20"/>
          <w:lang w:eastAsia="fr-FR"/>
        </w:rPr>
        <w:t>Ces subventions attribuées dans le cadre de la manifestation, par les collectivités locales, territoriales ou par les partenaires privés seront affecté</w:t>
      </w:r>
      <w:r w:rsidR="00977D63">
        <w:rPr>
          <w:rFonts w:eastAsia="Times New Roman" w:cstheme="minorHAnsi"/>
          <w:bCs/>
          <w:sz w:val="20"/>
          <w:szCs w:val="20"/>
          <w:lang w:eastAsia="fr-FR"/>
        </w:rPr>
        <w:t>e</w:t>
      </w:r>
      <w:r w:rsidRPr="00FB35CB">
        <w:rPr>
          <w:rFonts w:eastAsia="Times New Roman" w:cstheme="minorHAnsi"/>
          <w:bCs/>
          <w:sz w:val="20"/>
          <w:szCs w:val="20"/>
          <w:lang w:eastAsia="fr-FR"/>
        </w:rPr>
        <w:t xml:space="preserve">s </w:t>
      </w:r>
      <w:r w:rsidRPr="00FB35CB">
        <w:rPr>
          <w:rFonts w:eastAsia="Times New Roman" w:cstheme="minorHAnsi"/>
          <w:b/>
          <w:bCs/>
          <w:sz w:val="20"/>
          <w:szCs w:val="20"/>
          <w:lang w:eastAsia="fr-FR"/>
        </w:rPr>
        <w:t xml:space="preserve">aux charges budgétaires liées à l’organisation. </w:t>
      </w:r>
    </w:p>
    <w:p w14:paraId="145B428F" w14:textId="67324068" w:rsidR="00FB35CB" w:rsidRDefault="00FB35CB" w:rsidP="00FB35CB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fr-FR"/>
        </w:rPr>
      </w:pPr>
      <w:r w:rsidRPr="00FB35CB">
        <w:rPr>
          <w:rFonts w:eastAsia="Times New Roman" w:cstheme="minorHAnsi"/>
          <w:bCs/>
          <w:sz w:val="20"/>
          <w:szCs w:val="20"/>
          <w:lang w:eastAsia="fr-FR"/>
        </w:rPr>
        <w:t xml:space="preserve">Dans le cas où les subventions seraient versées </w:t>
      </w:r>
      <w:r>
        <w:rPr>
          <w:rFonts w:eastAsia="Times New Roman" w:cstheme="minorHAnsi"/>
          <w:bCs/>
          <w:sz w:val="20"/>
          <w:szCs w:val="20"/>
          <w:lang w:eastAsia="fr-FR"/>
        </w:rPr>
        <w:t>au Club</w:t>
      </w:r>
      <w:r w:rsidRPr="00FB35CB">
        <w:rPr>
          <w:rFonts w:eastAsia="Times New Roman" w:cstheme="minorHAnsi"/>
          <w:bCs/>
          <w:sz w:val="20"/>
          <w:szCs w:val="20"/>
          <w:lang w:eastAsia="fr-FR"/>
        </w:rPr>
        <w:t xml:space="preserve"> ou au comité d’organisation </w:t>
      </w:r>
      <w:r w:rsidRPr="00FB35CB">
        <w:rPr>
          <w:rFonts w:eastAsia="Times New Roman" w:cstheme="minorHAnsi"/>
          <w:b/>
          <w:bCs/>
          <w:sz w:val="20"/>
          <w:szCs w:val="20"/>
          <w:lang w:eastAsia="fr-FR"/>
        </w:rPr>
        <w:t>après</w:t>
      </w:r>
      <w:r w:rsidRPr="00FB35CB">
        <w:rPr>
          <w:rFonts w:eastAsia="Times New Roman" w:cstheme="minorHAnsi"/>
          <w:bCs/>
          <w:sz w:val="20"/>
          <w:szCs w:val="20"/>
          <w:lang w:eastAsia="fr-FR"/>
        </w:rPr>
        <w:t xml:space="preserve"> le déroulement de la manifestation, la </w:t>
      </w:r>
      <w:r>
        <w:rPr>
          <w:rFonts w:eastAsia="Times New Roman" w:cstheme="minorHAnsi"/>
          <w:bCs/>
          <w:sz w:val="20"/>
          <w:szCs w:val="20"/>
          <w:lang w:eastAsia="fr-FR"/>
        </w:rPr>
        <w:t>Ligue</w:t>
      </w:r>
      <w:r w:rsidRPr="00FB35CB">
        <w:rPr>
          <w:rFonts w:eastAsia="Times New Roman" w:cstheme="minorHAnsi"/>
          <w:bCs/>
          <w:sz w:val="20"/>
          <w:szCs w:val="20"/>
          <w:lang w:eastAsia="fr-FR"/>
        </w:rPr>
        <w:t xml:space="preserve"> garantira l’engagement des dépenses.</w:t>
      </w:r>
      <w:r>
        <w:rPr>
          <w:rFonts w:eastAsia="Times New Roman" w:cstheme="minorHAnsi"/>
          <w:bCs/>
          <w:sz w:val="20"/>
          <w:szCs w:val="20"/>
          <w:lang w:eastAsia="fr-FR"/>
        </w:rPr>
        <w:t xml:space="preserve"> </w:t>
      </w:r>
      <w:r w:rsidRPr="00FB35CB">
        <w:rPr>
          <w:rFonts w:eastAsia="Times New Roman" w:cstheme="minorHAnsi"/>
          <w:bCs/>
          <w:sz w:val="20"/>
          <w:szCs w:val="20"/>
          <w:lang w:eastAsia="fr-FR"/>
        </w:rPr>
        <w:t>L</w:t>
      </w:r>
      <w:r>
        <w:rPr>
          <w:rFonts w:eastAsia="Times New Roman" w:cstheme="minorHAnsi"/>
          <w:bCs/>
          <w:sz w:val="20"/>
          <w:szCs w:val="20"/>
          <w:lang w:eastAsia="fr-FR"/>
        </w:rPr>
        <w:t xml:space="preserve">e Club </w:t>
      </w:r>
      <w:r w:rsidRPr="00FB35CB">
        <w:rPr>
          <w:rFonts w:eastAsia="Times New Roman" w:cstheme="minorHAnsi"/>
          <w:bCs/>
          <w:sz w:val="20"/>
          <w:szCs w:val="20"/>
          <w:lang w:eastAsia="fr-FR"/>
        </w:rPr>
        <w:t xml:space="preserve">ou le comité d’organisation rétrocédera à la </w:t>
      </w:r>
      <w:r>
        <w:rPr>
          <w:rFonts w:eastAsia="Times New Roman" w:cstheme="minorHAnsi"/>
          <w:bCs/>
          <w:sz w:val="20"/>
          <w:szCs w:val="20"/>
          <w:lang w:eastAsia="fr-FR"/>
        </w:rPr>
        <w:t>Ligue</w:t>
      </w:r>
      <w:r w:rsidRPr="00FB35CB">
        <w:rPr>
          <w:rFonts w:eastAsia="Times New Roman" w:cstheme="minorHAnsi"/>
          <w:bCs/>
          <w:sz w:val="20"/>
          <w:szCs w:val="20"/>
          <w:lang w:eastAsia="fr-FR"/>
        </w:rPr>
        <w:t xml:space="preserve">, les subventions perçues, à réception d’une facture rédigée par la </w:t>
      </w:r>
      <w:r>
        <w:rPr>
          <w:rFonts w:eastAsia="Times New Roman" w:cstheme="minorHAnsi"/>
          <w:bCs/>
          <w:sz w:val="20"/>
          <w:szCs w:val="20"/>
          <w:lang w:eastAsia="fr-FR"/>
        </w:rPr>
        <w:t>Ligue</w:t>
      </w:r>
      <w:r w:rsidRPr="00FB35CB">
        <w:rPr>
          <w:rFonts w:eastAsia="Times New Roman" w:cstheme="minorHAnsi"/>
          <w:bCs/>
          <w:sz w:val="20"/>
          <w:szCs w:val="20"/>
          <w:lang w:eastAsia="fr-FR"/>
        </w:rPr>
        <w:t xml:space="preserve">. Dans ce cas, </w:t>
      </w:r>
      <w:r>
        <w:rPr>
          <w:rFonts w:eastAsia="Times New Roman" w:cstheme="minorHAnsi"/>
          <w:bCs/>
          <w:sz w:val="20"/>
          <w:szCs w:val="20"/>
          <w:lang w:eastAsia="fr-FR"/>
        </w:rPr>
        <w:t>le Club</w:t>
      </w:r>
      <w:r w:rsidRPr="00FB35CB">
        <w:rPr>
          <w:rFonts w:eastAsia="Times New Roman" w:cstheme="minorHAnsi"/>
          <w:bCs/>
          <w:sz w:val="20"/>
          <w:szCs w:val="20"/>
          <w:lang w:eastAsia="fr-FR"/>
        </w:rPr>
        <w:t xml:space="preserve"> ou le comité d’organisation devront faire parvenir à la </w:t>
      </w:r>
      <w:r>
        <w:rPr>
          <w:rFonts w:eastAsia="Times New Roman" w:cstheme="minorHAnsi"/>
          <w:bCs/>
          <w:sz w:val="20"/>
          <w:szCs w:val="20"/>
          <w:lang w:eastAsia="fr-FR"/>
        </w:rPr>
        <w:t>Ligue</w:t>
      </w:r>
      <w:r w:rsidRPr="00FB35CB">
        <w:rPr>
          <w:rFonts w:eastAsia="Times New Roman" w:cstheme="minorHAnsi"/>
          <w:bCs/>
          <w:sz w:val="20"/>
          <w:szCs w:val="20"/>
          <w:lang w:eastAsia="fr-FR"/>
        </w:rPr>
        <w:t xml:space="preserve"> les arrêtés, courriers ou conventions d’attribution.</w:t>
      </w:r>
    </w:p>
    <w:p w14:paraId="3956BFB5" w14:textId="77777777" w:rsidR="00977D63" w:rsidRPr="00977D63" w:rsidRDefault="00977D63" w:rsidP="00977D63">
      <w:pPr>
        <w:spacing w:after="0" w:line="240" w:lineRule="auto"/>
        <w:rPr>
          <w:rFonts w:eastAsia="Times New Roman" w:cstheme="minorHAnsi"/>
          <w:bCs/>
          <w:sz w:val="20"/>
          <w:szCs w:val="20"/>
          <w:lang w:eastAsia="fr-FR"/>
        </w:rPr>
      </w:pPr>
      <w:r w:rsidRPr="00977D63">
        <w:rPr>
          <w:rFonts w:eastAsia="Times New Roman" w:cstheme="minorHAnsi"/>
          <w:b/>
          <w:bCs/>
          <w:sz w:val="20"/>
          <w:szCs w:val="20"/>
          <w:lang w:eastAsia="fr-FR"/>
        </w:rPr>
        <w:t>Budget</w:t>
      </w:r>
      <w:r w:rsidRPr="00977D63">
        <w:rPr>
          <w:rFonts w:eastAsia="Times New Roman" w:cstheme="minorHAnsi"/>
          <w:bCs/>
          <w:sz w:val="20"/>
          <w:szCs w:val="20"/>
          <w:lang w:eastAsia="fr-FR"/>
        </w:rPr>
        <w:t xml:space="preserve"> : </w:t>
      </w:r>
    </w:p>
    <w:p w14:paraId="750F2F4E" w14:textId="08D78716" w:rsidR="00977D63" w:rsidRPr="00977D63" w:rsidRDefault="00977D63" w:rsidP="00977D63">
      <w:pPr>
        <w:spacing w:after="0" w:line="240" w:lineRule="auto"/>
        <w:contextualSpacing/>
        <w:jc w:val="both"/>
        <w:rPr>
          <w:rFonts w:eastAsia="Times New Roman" w:cstheme="minorHAnsi"/>
          <w:bCs/>
          <w:sz w:val="20"/>
          <w:szCs w:val="20"/>
          <w:lang w:eastAsia="fr-FR"/>
        </w:rPr>
      </w:pPr>
      <w:r w:rsidRPr="00977D63">
        <w:rPr>
          <w:rFonts w:eastAsia="Times New Roman" w:cstheme="minorHAnsi"/>
          <w:bCs/>
          <w:sz w:val="20"/>
          <w:szCs w:val="20"/>
          <w:lang w:eastAsia="fr-FR"/>
        </w:rPr>
        <w:t xml:space="preserve">Le budget de la manifestation sera élaboré par la </w:t>
      </w:r>
      <w:r>
        <w:rPr>
          <w:rFonts w:eastAsia="Times New Roman" w:cstheme="minorHAnsi"/>
          <w:bCs/>
          <w:sz w:val="20"/>
          <w:szCs w:val="20"/>
          <w:lang w:eastAsia="fr-FR"/>
        </w:rPr>
        <w:t>Ligue</w:t>
      </w:r>
      <w:r w:rsidRPr="00977D63">
        <w:rPr>
          <w:rFonts w:eastAsia="Times New Roman" w:cstheme="minorHAnsi"/>
          <w:bCs/>
          <w:sz w:val="20"/>
          <w:szCs w:val="20"/>
          <w:lang w:eastAsia="fr-FR"/>
        </w:rPr>
        <w:t xml:space="preserve">, qui assurera également le suivi et l’ordonnancement des dépenses. La </w:t>
      </w:r>
      <w:r>
        <w:rPr>
          <w:rFonts w:eastAsia="Times New Roman" w:cstheme="minorHAnsi"/>
          <w:bCs/>
          <w:sz w:val="20"/>
          <w:szCs w:val="20"/>
          <w:lang w:eastAsia="fr-FR"/>
        </w:rPr>
        <w:t>Ligue</w:t>
      </w:r>
      <w:r w:rsidRPr="00977D63">
        <w:rPr>
          <w:rFonts w:eastAsia="Times New Roman" w:cstheme="minorHAnsi"/>
          <w:bCs/>
          <w:sz w:val="20"/>
          <w:szCs w:val="20"/>
          <w:lang w:eastAsia="fr-FR"/>
        </w:rPr>
        <w:t xml:space="preserve"> reste le garant de l’équilibre du budget de la manifestation. </w:t>
      </w:r>
    </w:p>
    <w:p w14:paraId="0DDDBE9C" w14:textId="3A0C993E" w:rsidR="00977D63" w:rsidRDefault="00977D63" w:rsidP="00977D63">
      <w:pPr>
        <w:spacing w:after="0" w:line="240" w:lineRule="auto"/>
        <w:contextualSpacing/>
        <w:jc w:val="both"/>
        <w:rPr>
          <w:rFonts w:eastAsia="Times New Roman" w:cstheme="minorHAnsi"/>
          <w:bCs/>
          <w:sz w:val="20"/>
          <w:szCs w:val="20"/>
          <w:lang w:eastAsia="fr-FR"/>
        </w:rPr>
      </w:pPr>
      <w:r w:rsidRPr="00977D63">
        <w:rPr>
          <w:rFonts w:eastAsia="Times New Roman" w:cstheme="minorHAnsi"/>
          <w:bCs/>
          <w:sz w:val="20"/>
          <w:szCs w:val="20"/>
          <w:lang w:eastAsia="fr-FR"/>
        </w:rPr>
        <w:t xml:space="preserve">Aucun devis concernant la compétition, ne pourra être entériné sans l’aval de la </w:t>
      </w:r>
      <w:r>
        <w:rPr>
          <w:rFonts w:eastAsia="Times New Roman" w:cstheme="minorHAnsi"/>
          <w:bCs/>
          <w:sz w:val="20"/>
          <w:szCs w:val="20"/>
          <w:lang w:eastAsia="fr-FR"/>
        </w:rPr>
        <w:t>Ligue</w:t>
      </w:r>
      <w:r w:rsidRPr="00977D63">
        <w:rPr>
          <w:rFonts w:eastAsia="Times New Roman" w:cstheme="minorHAnsi"/>
          <w:bCs/>
          <w:sz w:val="20"/>
          <w:szCs w:val="20"/>
          <w:lang w:eastAsia="fr-FR"/>
        </w:rPr>
        <w:t>.</w:t>
      </w:r>
      <w:r>
        <w:rPr>
          <w:rFonts w:eastAsia="Times New Roman" w:cstheme="minorHAnsi"/>
          <w:bCs/>
          <w:sz w:val="20"/>
          <w:szCs w:val="20"/>
          <w:lang w:eastAsia="fr-FR"/>
        </w:rPr>
        <w:t xml:space="preserve"> </w:t>
      </w:r>
      <w:r w:rsidRPr="00977D63">
        <w:rPr>
          <w:rFonts w:eastAsia="Times New Roman" w:cstheme="minorHAnsi"/>
          <w:bCs/>
          <w:sz w:val="20"/>
          <w:szCs w:val="20"/>
          <w:lang w:eastAsia="fr-FR"/>
        </w:rPr>
        <w:t xml:space="preserve">La </w:t>
      </w:r>
      <w:r>
        <w:rPr>
          <w:rFonts w:eastAsia="Times New Roman" w:cstheme="minorHAnsi"/>
          <w:bCs/>
          <w:sz w:val="20"/>
          <w:szCs w:val="20"/>
          <w:lang w:eastAsia="fr-FR"/>
        </w:rPr>
        <w:t>Ligue</w:t>
      </w:r>
      <w:r w:rsidRPr="00977D63">
        <w:rPr>
          <w:rFonts w:eastAsia="Times New Roman" w:cstheme="minorHAnsi"/>
          <w:bCs/>
          <w:sz w:val="20"/>
          <w:szCs w:val="20"/>
          <w:lang w:eastAsia="fr-FR"/>
        </w:rPr>
        <w:t>, règlera l’ensemble des factures inhérentes à la manifestation</w:t>
      </w:r>
      <w:r>
        <w:rPr>
          <w:rFonts w:eastAsia="Times New Roman" w:cstheme="minorHAnsi"/>
          <w:bCs/>
          <w:sz w:val="20"/>
          <w:szCs w:val="20"/>
          <w:lang w:eastAsia="fr-FR"/>
        </w:rPr>
        <w:t>.</w:t>
      </w:r>
    </w:p>
    <w:p w14:paraId="09EEFEED" w14:textId="77777777" w:rsidR="00977D63" w:rsidRPr="00977D63" w:rsidRDefault="00977D63" w:rsidP="00977D63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977D63">
        <w:rPr>
          <w:rFonts w:eastAsia="Times New Roman" w:cstheme="minorHAnsi"/>
          <w:b/>
          <w:sz w:val="20"/>
          <w:szCs w:val="20"/>
          <w:lang w:eastAsia="fr-FR"/>
        </w:rPr>
        <w:t>Assurance</w:t>
      </w:r>
      <w:r w:rsidRPr="00977D63">
        <w:rPr>
          <w:rFonts w:eastAsia="Times New Roman" w:cstheme="minorHAnsi"/>
          <w:sz w:val="20"/>
          <w:szCs w:val="20"/>
          <w:lang w:eastAsia="fr-FR"/>
        </w:rPr>
        <w:t> :</w:t>
      </w:r>
    </w:p>
    <w:p w14:paraId="79FB85AD" w14:textId="3D5BE863" w:rsidR="00977D63" w:rsidRPr="00977D63" w:rsidRDefault="00977D63" w:rsidP="00977D63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977D63">
        <w:rPr>
          <w:rFonts w:eastAsia="Times New Roman" w:cstheme="minorHAnsi"/>
          <w:sz w:val="20"/>
          <w:szCs w:val="20"/>
          <w:lang w:eastAsia="fr-FR"/>
        </w:rPr>
        <w:t>La FFTDA, souscrit un contrat d’assurance garantissant les dommages en RC aux locaux mis temporairement à disposition dans le cadre de la manifestation.</w:t>
      </w:r>
    </w:p>
    <w:p w14:paraId="105FC31B" w14:textId="77777777" w:rsidR="00977D63" w:rsidRPr="00FB35CB" w:rsidRDefault="00977D63" w:rsidP="00977D63">
      <w:pPr>
        <w:spacing w:after="0" w:line="240" w:lineRule="auto"/>
        <w:contextualSpacing/>
        <w:jc w:val="both"/>
        <w:rPr>
          <w:rFonts w:eastAsia="Times New Roman" w:cstheme="minorHAnsi"/>
          <w:bCs/>
          <w:sz w:val="20"/>
          <w:szCs w:val="20"/>
          <w:lang w:eastAsia="fr-FR"/>
        </w:rPr>
      </w:pPr>
    </w:p>
    <w:sectPr w:rsidR="00977D63" w:rsidRPr="00FB35CB" w:rsidSect="00977D63">
      <w:pgSz w:w="11906" w:h="16838"/>
      <w:pgMar w:top="1134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149C2"/>
    <w:multiLevelType w:val="hybridMultilevel"/>
    <w:tmpl w:val="5BB46BEA"/>
    <w:lvl w:ilvl="0" w:tplc="151405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5A16"/>
    <w:multiLevelType w:val="hybridMultilevel"/>
    <w:tmpl w:val="E87222B6"/>
    <w:lvl w:ilvl="0" w:tplc="DF52D4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14D7F"/>
    <w:multiLevelType w:val="hybridMultilevel"/>
    <w:tmpl w:val="9CBC510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8C71A9"/>
    <w:multiLevelType w:val="hybridMultilevel"/>
    <w:tmpl w:val="83B061A6"/>
    <w:lvl w:ilvl="0" w:tplc="D89C71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7830">
    <w:abstractNumId w:val="1"/>
  </w:num>
  <w:num w:numId="2" w16cid:durableId="1019427776">
    <w:abstractNumId w:val="3"/>
  </w:num>
  <w:num w:numId="3" w16cid:durableId="1367757329">
    <w:abstractNumId w:val="0"/>
  </w:num>
  <w:num w:numId="4" w16cid:durableId="283080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43"/>
    <w:rsid w:val="001B024F"/>
    <w:rsid w:val="004201C7"/>
    <w:rsid w:val="0071547A"/>
    <w:rsid w:val="007839A6"/>
    <w:rsid w:val="00943440"/>
    <w:rsid w:val="00977D63"/>
    <w:rsid w:val="00C35943"/>
    <w:rsid w:val="00D61435"/>
    <w:rsid w:val="00FB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ACAF9"/>
  <w15:chartTrackingRefBased/>
  <w15:docId w15:val="{76219A6D-7840-4C6C-B60F-965019D0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5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C359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C3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474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CHAZAL Alexandre</dc:creator>
  <cp:keywords/>
  <dc:description/>
  <cp:lastModifiedBy>CHAZAL Alexandre</cp:lastModifiedBy>
  <cp:revision>4</cp:revision>
  <dcterms:created xsi:type="dcterms:W3CDTF">2022-10-13T07:06:00Z</dcterms:created>
  <dcterms:modified xsi:type="dcterms:W3CDTF">2022-10-14T09:17:00Z</dcterms:modified>
</cp:coreProperties>
</file>